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671" w:rsidRPr="00B52F71" w:rsidRDefault="00E95671" w:rsidP="00E95671">
      <w:pPr>
        <w:pStyle w:val="1"/>
        <w:spacing w:before="0" w:beforeAutospacing="0" w:after="0" w:afterAutospacing="0"/>
        <w:jc w:val="center"/>
        <w:rPr>
          <w:bCs w:val="0"/>
          <w:sz w:val="32"/>
        </w:rPr>
      </w:pPr>
      <w:r w:rsidRPr="00B52F71">
        <w:rPr>
          <w:bCs w:val="0"/>
          <w:sz w:val="32"/>
        </w:rPr>
        <w:t>АДМИНИСТРАЦИЯ</w:t>
      </w:r>
    </w:p>
    <w:p w:rsidR="00E95671" w:rsidRPr="00B52F71" w:rsidRDefault="00E95671" w:rsidP="00E95671">
      <w:pPr>
        <w:pStyle w:val="1"/>
        <w:spacing w:before="0" w:beforeAutospacing="0" w:after="0" w:afterAutospacing="0"/>
        <w:jc w:val="center"/>
        <w:rPr>
          <w:sz w:val="32"/>
        </w:rPr>
      </w:pPr>
      <w:r w:rsidRPr="00B52F71">
        <w:rPr>
          <w:sz w:val="32"/>
        </w:rPr>
        <w:t>ГОРОДСКОГО   ПОСЕЛЕНИЯ   ЗЕЛЕНОБОРСК</w:t>
      </w:r>
    </w:p>
    <w:p w:rsidR="00E95671" w:rsidRPr="00B52F71" w:rsidRDefault="00E95671" w:rsidP="00E95671">
      <w:pPr>
        <w:spacing w:after="0"/>
        <w:jc w:val="center"/>
        <w:rPr>
          <w:rFonts w:ascii="Times New Roman" w:hAnsi="Times New Roman"/>
          <w:b/>
          <w:sz w:val="28"/>
          <w:szCs w:val="28"/>
        </w:rPr>
      </w:pPr>
      <w:r w:rsidRPr="00B52F71">
        <w:rPr>
          <w:rFonts w:ascii="Times New Roman" w:hAnsi="Times New Roman"/>
          <w:b/>
          <w:sz w:val="28"/>
          <w:szCs w:val="28"/>
        </w:rPr>
        <w:t>Советского района</w:t>
      </w:r>
    </w:p>
    <w:p w:rsidR="00E95671" w:rsidRPr="00B52F71" w:rsidRDefault="00E95671" w:rsidP="00E95671">
      <w:pPr>
        <w:spacing w:after="0"/>
        <w:jc w:val="center"/>
        <w:rPr>
          <w:rFonts w:ascii="Times New Roman" w:hAnsi="Times New Roman"/>
          <w:b/>
          <w:kern w:val="2"/>
          <w:sz w:val="28"/>
          <w:szCs w:val="28"/>
        </w:rPr>
      </w:pPr>
      <w:r w:rsidRPr="00B52F71">
        <w:rPr>
          <w:rFonts w:ascii="Times New Roman" w:hAnsi="Times New Roman"/>
          <w:b/>
          <w:sz w:val="28"/>
          <w:szCs w:val="28"/>
        </w:rPr>
        <w:t>Ханты – Мансийского автономного округа – Югры</w:t>
      </w:r>
    </w:p>
    <w:p w:rsidR="00E95671" w:rsidRPr="00B52F71" w:rsidRDefault="00016C94" w:rsidP="00E95671">
      <w:pPr>
        <w:spacing w:after="0"/>
        <w:jc w:val="center"/>
        <w:rPr>
          <w:rFonts w:ascii="Times New Roman" w:hAnsi="Times New Roman"/>
          <w:b/>
          <w:sz w:val="32"/>
          <w:szCs w:val="32"/>
        </w:rPr>
      </w:pPr>
      <w:r w:rsidRPr="00016C94">
        <w:rPr>
          <w:rFonts w:ascii="Times New Roman" w:hAnsi="Times New Roman"/>
        </w:rPr>
        <w:pict>
          <v:line id="_x0000_s1026" style="position:absolute;left:0;text-align:left;z-index:251660288" from="-9pt,6.6pt" to="468pt,6.6pt" strokeweight="3pt">
            <v:stroke linestyle="thinThin"/>
            <w10:wrap anchorx="page"/>
          </v:line>
        </w:pict>
      </w:r>
    </w:p>
    <w:p w:rsidR="00E95671" w:rsidRDefault="00E95671" w:rsidP="00E95671">
      <w:pPr>
        <w:pStyle w:val="1"/>
        <w:spacing w:before="0" w:beforeAutospacing="0" w:after="0" w:afterAutospacing="0"/>
        <w:jc w:val="center"/>
      </w:pPr>
      <w:r w:rsidRPr="00B52F71">
        <w:t>ПОСТАНОВЛЕНИЕ</w:t>
      </w:r>
    </w:p>
    <w:p w:rsidR="009D34D3" w:rsidRPr="00785232" w:rsidRDefault="009D34D3" w:rsidP="00785232">
      <w:pPr>
        <w:spacing w:after="0"/>
        <w:jc w:val="both"/>
        <w:rPr>
          <w:rFonts w:ascii="Times New Roman" w:hAnsi="Times New Roman" w:cs="Times New Roman"/>
          <w:sz w:val="24"/>
          <w:szCs w:val="24"/>
        </w:rPr>
      </w:pPr>
    </w:p>
    <w:p w:rsidR="00A32223" w:rsidRPr="00A32223" w:rsidRDefault="00A32223" w:rsidP="00A32223">
      <w:pPr>
        <w:tabs>
          <w:tab w:val="left" w:pos="8505"/>
        </w:tabs>
        <w:jc w:val="both"/>
        <w:rPr>
          <w:rFonts w:ascii="Times New Roman" w:hAnsi="Times New Roman" w:cs="Times New Roman"/>
          <w:sz w:val="24"/>
          <w:szCs w:val="24"/>
        </w:rPr>
      </w:pPr>
      <w:r w:rsidRPr="00A32223">
        <w:rPr>
          <w:rFonts w:ascii="Times New Roman" w:hAnsi="Times New Roman" w:cs="Times New Roman"/>
          <w:sz w:val="24"/>
          <w:szCs w:val="24"/>
        </w:rPr>
        <w:t xml:space="preserve">«14» апреля 2025 года                                                             </w:t>
      </w:r>
      <w:r w:rsidR="00A04C5B">
        <w:rPr>
          <w:rFonts w:ascii="Times New Roman" w:hAnsi="Times New Roman" w:cs="Times New Roman"/>
          <w:sz w:val="24"/>
          <w:szCs w:val="24"/>
        </w:rPr>
        <w:t xml:space="preserve">                                           </w:t>
      </w:r>
      <w:r>
        <w:rPr>
          <w:rFonts w:ascii="Times New Roman" w:hAnsi="Times New Roman" w:cs="Times New Roman"/>
          <w:sz w:val="24"/>
          <w:szCs w:val="24"/>
        </w:rPr>
        <w:t xml:space="preserve">  № 49</w:t>
      </w:r>
      <w:r w:rsidRPr="00A32223">
        <w:rPr>
          <w:rFonts w:ascii="Times New Roman" w:hAnsi="Times New Roman" w:cs="Times New Roman"/>
          <w:sz w:val="24"/>
          <w:szCs w:val="24"/>
        </w:rPr>
        <w:tab/>
      </w:r>
    </w:p>
    <w:p w:rsidR="00A32223" w:rsidRPr="00A32223" w:rsidRDefault="00A32223" w:rsidP="00A32223">
      <w:pPr>
        <w:ind w:right="4677"/>
        <w:jc w:val="both"/>
        <w:rPr>
          <w:rFonts w:ascii="Times New Roman" w:hAnsi="Times New Roman" w:cs="Times New Roman"/>
          <w:sz w:val="24"/>
          <w:szCs w:val="24"/>
        </w:rPr>
      </w:pPr>
      <w:r w:rsidRPr="00A32223">
        <w:rPr>
          <w:rFonts w:ascii="Times New Roman" w:hAnsi="Times New Roman" w:cs="Times New Roman"/>
          <w:sz w:val="24"/>
          <w:szCs w:val="24"/>
        </w:rPr>
        <w:t>О внесении изм</w:t>
      </w:r>
      <w:r>
        <w:rPr>
          <w:rFonts w:ascii="Times New Roman" w:hAnsi="Times New Roman" w:cs="Times New Roman"/>
          <w:sz w:val="24"/>
          <w:szCs w:val="24"/>
        </w:rPr>
        <w:t>енений в постановление городского</w:t>
      </w:r>
      <w:r w:rsidRPr="00A32223">
        <w:rPr>
          <w:rFonts w:ascii="Times New Roman" w:hAnsi="Times New Roman" w:cs="Times New Roman"/>
          <w:sz w:val="24"/>
          <w:szCs w:val="24"/>
        </w:rPr>
        <w:t xml:space="preserve"> поселения </w:t>
      </w:r>
      <w:r>
        <w:rPr>
          <w:rFonts w:ascii="Times New Roman" w:hAnsi="Times New Roman" w:cs="Times New Roman"/>
          <w:sz w:val="24"/>
          <w:szCs w:val="24"/>
        </w:rPr>
        <w:t>Зеленоборск от 10.04.2024 № 50</w:t>
      </w:r>
      <w:r w:rsidRPr="00A32223">
        <w:rPr>
          <w:rFonts w:ascii="Times New Roman" w:hAnsi="Times New Roman" w:cs="Times New Roman"/>
          <w:sz w:val="24"/>
          <w:szCs w:val="24"/>
        </w:rPr>
        <w:t xml:space="preserve"> «О мерах по обеспече</w:t>
      </w:r>
      <w:r>
        <w:rPr>
          <w:rFonts w:ascii="Times New Roman" w:hAnsi="Times New Roman" w:cs="Times New Roman"/>
          <w:sz w:val="24"/>
          <w:szCs w:val="24"/>
        </w:rPr>
        <w:t>нию исполнения бюджета городского</w:t>
      </w:r>
      <w:r w:rsidRPr="00A32223">
        <w:rPr>
          <w:rFonts w:ascii="Times New Roman" w:hAnsi="Times New Roman" w:cs="Times New Roman"/>
          <w:sz w:val="24"/>
          <w:szCs w:val="24"/>
        </w:rPr>
        <w:t xml:space="preserve"> поселения </w:t>
      </w:r>
      <w:r>
        <w:rPr>
          <w:rFonts w:ascii="Times New Roman" w:hAnsi="Times New Roman" w:cs="Times New Roman"/>
          <w:sz w:val="24"/>
          <w:szCs w:val="24"/>
        </w:rPr>
        <w:t>Зеленоборск</w:t>
      </w:r>
      <w:r w:rsidRPr="00A32223">
        <w:rPr>
          <w:rFonts w:ascii="Times New Roman" w:hAnsi="Times New Roman" w:cs="Times New Roman"/>
          <w:sz w:val="24"/>
          <w:szCs w:val="24"/>
        </w:rPr>
        <w:t>»</w:t>
      </w:r>
    </w:p>
    <w:p w:rsidR="00A32223" w:rsidRPr="00A32223" w:rsidRDefault="00A32223" w:rsidP="007F2719">
      <w:pPr>
        <w:spacing w:after="0"/>
        <w:ind w:firstLine="709"/>
        <w:jc w:val="both"/>
        <w:rPr>
          <w:rFonts w:ascii="Times New Roman" w:hAnsi="Times New Roman" w:cs="Times New Roman"/>
          <w:sz w:val="24"/>
          <w:szCs w:val="24"/>
        </w:rPr>
      </w:pPr>
      <w:r w:rsidRPr="00A32223">
        <w:rPr>
          <w:rFonts w:ascii="Times New Roman" w:hAnsi="Times New Roman" w:cs="Times New Roman"/>
          <w:sz w:val="24"/>
          <w:szCs w:val="24"/>
        </w:rPr>
        <w:t>В соответствии с Федеральным законом от 06.10.2003 № 131-ФЗ «Об общих принципах организации местного самоуправления в Российск</w:t>
      </w:r>
      <w:r w:rsidR="00B42A56">
        <w:rPr>
          <w:rFonts w:ascii="Times New Roman" w:hAnsi="Times New Roman" w:cs="Times New Roman"/>
          <w:sz w:val="24"/>
          <w:szCs w:val="24"/>
        </w:rPr>
        <w:t>ой Федерации», Уставом городского</w:t>
      </w:r>
      <w:r w:rsidRPr="00A32223">
        <w:rPr>
          <w:rFonts w:ascii="Times New Roman" w:hAnsi="Times New Roman" w:cs="Times New Roman"/>
          <w:sz w:val="24"/>
          <w:szCs w:val="24"/>
        </w:rPr>
        <w:t xml:space="preserve"> поселения </w:t>
      </w:r>
      <w:r>
        <w:rPr>
          <w:rFonts w:ascii="Times New Roman" w:hAnsi="Times New Roman" w:cs="Times New Roman"/>
          <w:sz w:val="24"/>
          <w:szCs w:val="24"/>
        </w:rPr>
        <w:t>Зеленоборск</w:t>
      </w:r>
      <w:r w:rsidRPr="00A32223">
        <w:rPr>
          <w:rFonts w:ascii="Times New Roman" w:hAnsi="Times New Roman" w:cs="Times New Roman"/>
          <w:sz w:val="24"/>
          <w:szCs w:val="24"/>
        </w:rPr>
        <w:t xml:space="preserve">: </w:t>
      </w:r>
    </w:p>
    <w:p w:rsidR="00A32223" w:rsidRPr="00A32223" w:rsidRDefault="00A32223" w:rsidP="007F2719">
      <w:pPr>
        <w:spacing w:after="0"/>
        <w:ind w:firstLine="709"/>
        <w:jc w:val="both"/>
        <w:rPr>
          <w:rFonts w:ascii="Times New Roman" w:hAnsi="Times New Roman" w:cs="Times New Roman"/>
          <w:sz w:val="24"/>
          <w:szCs w:val="24"/>
        </w:rPr>
      </w:pPr>
      <w:r w:rsidRPr="00A32223">
        <w:rPr>
          <w:rFonts w:ascii="Times New Roman" w:hAnsi="Times New Roman" w:cs="Times New Roman"/>
          <w:sz w:val="24"/>
          <w:szCs w:val="24"/>
        </w:rPr>
        <w:t xml:space="preserve">1. </w:t>
      </w:r>
      <w:r w:rsidR="00BB2E78">
        <w:rPr>
          <w:rFonts w:ascii="Times New Roman" w:hAnsi="Times New Roman" w:cs="Times New Roman"/>
          <w:sz w:val="24"/>
          <w:szCs w:val="24"/>
        </w:rPr>
        <w:t>Внести в постановление городского</w:t>
      </w:r>
      <w:r w:rsidRPr="00A32223">
        <w:rPr>
          <w:rFonts w:ascii="Times New Roman" w:hAnsi="Times New Roman" w:cs="Times New Roman"/>
          <w:sz w:val="24"/>
          <w:szCs w:val="24"/>
        </w:rPr>
        <w:t xml:space="preserve"> поселения </w:t>
      </w:r>
      <w:r>
        <w:rPr>
          <w:rFonts w:ascii="Times New Roman" w:hAnsi="Times New Roman" w:cs="Times New Roman"/>
          <w:sz w:val="24"/>
          <w:szCs w:val="24"/>
        </w:rPr>
        <w:t>Зеленоборск</w:t>
      </w:r>
      <w:r w:rsidR="00BB2E78">
        <w:rPr>
          <w:rFonts w:ascii="Times New Roman" w:hAnsi="Times New Roman" w:cs="Times New Roman"/>
          <w:sz w:val="24"/>
          <w:szCs w:val="24"/>
        </w:rPr>
        <w:t xml:space="preserve"> от 10.04.2024 № 50</w:t>
      </w:r>
      <w:r w:rsidRPr="00A32223">
        <w:rPr>
          <w:rFonts w:ascii="Times New Roman" w:hAnsi="Times New Roman" w:cs="Times New Roman"/>
          <w:sz w:val="24"/>
          <w:szCs w:val="24"/>
        </w:rPr>
        <w:t xml:space="preserve"> «О мерах по обеспечению исполне</w:t>
      </w:r>
      <w:r w:rsidR="00BB2E78">
        <w:rPr>
          <w:rFonts w:ascii="Times New Roman" w:hAnsi="Times New Roman" w:cs="Times New Roman"/>
          <w:sz w:val="24"/>
          <w:szCs w:val="24"/>
        </w:rPr>
        <w:t>ния бюджета городского</w:t>
      </w:r>
      <w:r w:rsidRPr="00A32223">
        <w:rPr>
          <w:rFonts w:ascii="Times New Roman" w:hAnsi="Times New Roman" w:cs="Times New Roman"/>
          <w:sz w:val="24"/>
          <w:szCs w:val="24"/>
        </w:rPr>
        <w:t xml:space="preserve"> поселения </w:t>
      </w:r>
      <w:r>
        <w:rPr>
          <w:rFonts w:ascii="Times New Roman" w:hAnsi="Times New Roman" w:cs="Times New Roman"/>
          <w:sz w:val="24"/>
          <w:szCs w:val="24"/>
        </w:rPr>
        <w:t>Зеленоборск</w:t>
      </w:r>
      <w:r w:rsidRPr="00A32223">
        <w:rPr>
          <w:rFonts w:ascii="Times New Roman" w:hAnsi="Times New Roman" w:cs="Times New Roman"/>
          <w:sz w:val="24"/>
          <w:szCs w:val="24"/>
        </w:rPr>
        <w:t>» (далее – Постановление) следующие изменения:</w:t>
      </w:r>
    </w:p>
    <w:p w:rsidR="00A32223" w:rsidRPr="00A32223" w:rsidRDefault="005E053A" w:rsidP="007F2719">
      <w:pPr>
        <w:spacing w:after="0"/>
        <w:ind w:firstLine="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bCs/>
          <w:color w:val="000000"/>
          <w:sz w:val="24"/>
          <w:szCs w:val="24"/>
        </w:rPr>
        <w:t>п</w:t>
      </w:r>
      <w:r w:rsidR="00EC50C4">
        <w:rPr>
          <w:rFonts w:ascii="Times New Roman" w:hAnsi="Times New Roman" w:cs="Times New Roman"/>
          <w:bCs/>
          <w:color w:val="000000"/>
          <w:sz w:val="24"/>
          <w:szCs w:val="24"/>
        </w:rPr>
        <w:t>ункт 2 изложить в следующей редакции</w:t>
      </w:r>
      <w:r w:rsidR="00EC50C4" w:rsidRPr="00A32223">
        <w:rPr>
          <w:rFonts w:ascii="Times New Roman" w:hAnsi="Times New Roman" w:cs="Times New Roman"/>
          <w:sz w:val="24"/>
          <w:szCs w:val="24"/>
        </w:rPr>
        <w:t>:</w:t>
      </w:r>
    </w:p>
    <w:p w:rsidR="00A32223" w:rsidRPr="00A32223" w:rsidRDefault="00A32223" w:rsidP="007F2719">
      <w:pPr>
        <w:spacing w:after="0"/>
        <w:ind w:firstLine="567"/>
        <w:jc w:val="both"/>
        <w:rPr>
          <w:rFonts w:ascii="Times New Roman" w:hAnsi="Times New Roman" w:cs="Times New Roman"/>
          <w:sz w:val="24"/>
          <w:szCs w:val="24"/>
        </w:rPr>
      </w:pPr>
      <w:r w:rsidRPr="00A32223">
        <w:rPr>
          <w:rFonts w:ascii="Times New Roman" w:hAnsi="Times New Roman" w:cs="Times New Roman"/>
          <w:sz w:val="24"/>
          <w:szCs w:val="24"/>
        </w:rPr>
        <w:t>«2. Получатели средств местного бюджета в текущем финансовом году в соответствии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заключают муниципальные контракты в срок до 1 апреля текущего года в объеме не менее 85 процентов, в срок до 1 июня текущего года - 100 процентов от совокупного годового объема закупок текущего финансового года.»;</w:t>
      </w:r>
    </w:p>
    <w:p w:rsidR="00A32223" w:rsidRPr="00A32223" w:rsidRDefault="0035699B" w:rsidP="007F2719">
      <w:pPr>
        <w:spacing w:after="0"/>
        <w:ind w:firstLine="709"/>
        <w:jc w:val="both"/>
        <w:rPr>
          <w:rFonts w:ascii="Times New Roman" w:hAnsi="Times New Roman" w:cs="Times New Roman"/>
          <w:sz w:val="24"/>
          <w:szCs w:val="24"/>
        </w:rPr>
      </w:pPr>
      <w:r>
        <w:rPr>
          <w:rFonts w:ascii="Times New Roman" w:hAnsi="Times New Roman" w:cs="Times New Roman"/>
          <w:sz w:val="24"/>
          <w:szCs w:val="24"/>
        </w:rPr>
        <w:t>2) п</w:t>
      </w:r>
      <w:r w:rsidR="00A32223" w:rsidRPr="00A32223">
        <w:rPr>
          <w:rFonts w:ascii="Times New Roman" w:hAnsi="Times New Roman" w:cs="Times New Roman"/>
          <w:sz w:val="24"/>
          <w:szCs w:val="24"/>
        </w:rPr>
        <w:t>ункт 4 изложить в следующей редакции:</w:t>
      </w:r>
    </w:p>
    <w:p w:rsidR="00A32223" w:rsidRPr="00A32223" w:rsidRDefault="00A32223" w:rsidP="007F2719">
      <w:pPr>
        <w:spacing w:after="0"/>
        <w:ind w:firstLine="567"/>
        <w:jc w:val="both"/>
        <w:rPr>
          <w:rFonts w:ascii="Times New Roman" w:hAnsi="Times New Roman" w:cs="Times New Roman"/>
          <w:sz w:val="24"/>
          <w:szCs w:val="24"/>
        </w:rPr>
      </w:pPr>
      <w:r w:rsidRPr="00A32223">
        <w:rPr>
          <w:rFonts w:ascii="Times New Roman" w:hAnsi="Times New Roman" w:cs="Times New Roman"/>
          <w:sz w:val="24"/>
          <w:szCs w:val="24"/>
        </w:rPr>
        <w:t xml:space="preserve">«4. Получатели средств местного бюджета в текущем финансовом году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заключают контракты по закупкам, извещения об осуществлении которых размещаются или в случаях если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заключаются контракты в текущем финансовом году, а их исполнение предусматривается в плановом периоде (далее опережающие закупки): </w:t>
      </w:r>
    </w:p>
    <w:p w:rsidR="00A32223" w:rsidRPr="00A32223" w:rsidRDefault="00A32223" w:rsidP="007F2719">
      <w:pPr>
        <w:spacing w:after="0"/>
        <w:ind w:firstLine="567"/>
        <w:jc w:val="both"/>
        <w:rPr>
          <w:rFonts w:ascii="Times New Roman" w:hAnsi="Times New Roman" w:cs="Times New Roman"/>
          <w:sz w:val="24"/>
          <w:szCs w:val="24"/>
        </w:rPr>
      </w:pPr>
      <w:r w:rsidRPr="00A32223">
        <w:rPr>
          <w:rFonts w:ascii="Times New Roman" w:hAnsi="Times New Roman" w:cs="Times New Roman"/>
          <w:sz w:val="24"/>
          <w:szCs w:val="24"/>
        </w:rPr>
        <w:t xml:space="preserve">а) до окончания 3 квартала текущего финансового года в размере не менее 30 процентов от совокупного годового объема закупок первого года планового периода; </w:t>
      </w:r>
    </w:p>
    <w:p w:rsidR="00A32223" w:rsidRPr="00A32223" w:rsidRDefault="00A32223" w:rsidP="007F2719">
      <w:pPr>
        <w:spacing w:after="0"/>
        <w:ind w:firstLine="567"/>
        <w:jc w:val="both"/>
        <w:rPr>
          <w:rFonts w:ascii="Times New Roman" w:hAnsi="Times New Roman" w:cs="Times New Roman"/>
          <w:sz w:val="24"/>
          <w:szCs w:val="24"/>
        </w:rPr>
      </w:pPr>
      <w:r w:rsidRPr="00A32223">
        <w:rPr>
          <w:rFonts w:ascii="Times New Roman" w:hAnsi="Times New Roman" w:cs="Times New Roman"/>
          <w:sz w:val="24"/>
          <w:szCs w:val="24"/>
        </w:rPr>
        <w:t xml:space="preserve">б) до окончания текущего финансового года в размере не менее 60 процентов от совокупного годового объема закупок первого года планового периода; </w:t>
      </w:r>
    </w:p>
    <w:p w:rsidR="00A32223" w:rsidRDefault="00A32223" w:rsidP="007F2719">
      <w:pPr>
        <w:spacing w:after="0"/>
        <w:ind w:firstLine="567"/>
        <w:jc w:val="both"/>
        <w:rPr>
          <w:rFonts w:ascii="Times New Roman" w:hAnsi="Times New Roman" w:cs="Times New Roman"/>
          <w:sz w:val="24"/>
          <w:szCs w:val="24"/>
        </w:rPr>
      </w:pPr>
      <w:r w:rsidRPr="00A32223">
        <w:rPr>
          <w:rFonts w:ascii="Times New Roman" w:hAnsi="Times New Roman" w:cs="Times New Roman"/>
          <w:sz w:val="24"/>
          <w:szCs w:val="24"/>
        </w:rPr>
        <w:t xml:space="preserve">в) до окончания текущего финансового года в размере 100 процентов от годового объема закупок первого года планового периода, предусмотренного на выполнение работ по строительству, реконструкции и капитальному ремонту объектов капитального строительства (за исключением закупок на поставку оборудования, необходимого для </w:t>
      </w:r>
      <w:r w:rsidRPr="00A32223">
        <w:rPr>
          <w:rFonts w:ascii="Times New Roman" w:hAnsi="Times New Roman" w:cs="Times New Roman"/>
          <w:sz w:val="24"/>
          <w:szCs w:val="24"/>
        </w:rPr>
        <w:lastRenderedPageBreak/>
        <w:t xml:space="preserve">обеспечения эксплуатации объекта капитального строительства, закупок на выполнение работ по ремонту жилых помещений, осуществляемому по заявительному принципу, а также закупок на выполнение работ по капитальному ремонту нежилых помещений, на проведение которых бюджетные ассигнования выделены в 4 квартале текущего года). </w:t>
      </w:r>
    </w:p>
    <w:p w:rsidR="009776F2" w:rsidRPr="00A32223" w:rsidRDefault="009776F2" w:rsidP="007F2719">
      <w:pPr>
        <w:spacing w:after="0"/>
        <w:ind w:firstLine="567"/>
        <w:jc w:val="both"/>
        <w:rPr>
          <w:rFonts w:ascii="Times New Roman" w:hAnsi="Times New Roman" w:cs="Times New Roman"/>
          <w:sz w:val="24"/>
          <w:szCs w:val="24"/>
        </w:rPr>
      </w:pPr>
      <w:r>
        <w:rPr>
          <w:rFonts w:ascii="Times New Roman" w:hAnsi="Times New Roman" w:cs="Times New Roman"/>
          <w:sz w:val="24"/>
          <w:szCs w:val="24"/>
        </w:rPr>
        <w:t>ФЭО обеспечивает представление в ОМЗ ежемесячно до 01-го числа месяца, следующего за отчетным, информацию об исполнении подпунктов «а» - «в» настоящего пункта.</w:t>
      </w:r>
    </w:p>
    <w:p w:rsidR="00A32223" w:rsidRPr="00A32223" w:rsidRDefault="00A32223" w:rsidP="007F2719">
      <w:pPr>
        <w:spacing w:after="0"/>
        <w:ind w:firstLine="567"/>
        <w:jc w:val="both"/>
        <w:rPr>
          <w:rFonts w:ascii="Times New Roman" w:hAnsi="Times New Roman" w:cs="Times New Roman"/>
          <w:sz w:val="24"/>
          <w:szCs w:val="24"/>
        </w:rPr>
      </w:pPr>
      <w:r w:rsidRPr="00A32223">
        <w:rPr>
          <w:rFonts w:ascii="Times New Roman" w:hAnsi="Times New Roman" w:cs="Times New Roman"/>
          <w:sz w:val="24"/>
          <w:szCs w:val="24"/>
        </w:rPr>
        <w:t>Опережающие закупки осуществляются с целью непрерывности обеспечения жизнедеятельности учреждений, населения и своевременной реализации мероприятий, предусмотренных национальными проектами.»;</w:t>
      </w:r>
    </w:p>
    <w:p w:rsidR="00A32223" w:rsidRPr="00A32223" w:rsidRDefault="0035699B" w:rsidP="007F2719">
      <w:pPr>
        <w:spacing w:after="0"/>
        <w:ind w:firstLine="709"/>
        <w:jc w:val="both"/>
        <w:rPr>
          <w:rFonts w:ascii="Times New Roman" w:hAnsi="Times New Roman" w:cs="Times New Roman"/>
          <w:sz w:val="24"/>
          <w:szCs w:val="24"/>
        </w:rPr>
      </w:pPr>
      <w:r>
        <w:rPr>
          <w:rFonts w:ascii="Times New Roman" w:hAnsi="Times New Roman" w:cs="Times New Roman"/>
          <w:sz w:val="24"/>
          <w:szCs w:val="24"/>
        </w:rPr>
        <w:t>3) п</w:t>
      </w:r>
      <w:r w:rsidR="00A32223" w:rsidRPr="00A32223">
        <w:rPr>
          <w:rFonts w:ascii="Times New Roman" w:hAnsi="Times New Roman" w:cs="Times New Roman"/>
          <w:sz w:val="24"/>
          <w:szCs w:val="24"/>
        </w:rPr>
        <w:t>одпункт «а» пункта 5 изложить в следующей редакции:</w:t>
      </w:r>
    </w:p>
    <w:p w:rsidR="00A32223" w:rsidRPr="00A32223" w:rsidRDefault="00A32223" w:rsidP="007F2719">
      <w:pPr>
        <w:spacing w:after="0"/>
        <w:ind w:firstLine="567"/>
        <w:jc w:val="both"/>
        <w:rPr>
          <w:rFonts w:ascii="Times New Roman" w:hAnsi="Times New Roman" w:cs="Times New Roman"/>
          <w:sz w:val="24"/>
          <w:szCs w:val="24"/>
        </w:rPr>
      </w:pPr>
      <w:r w:rsidRPr="00A32223">
        <w:rPr>
          <w:rFonts w:ascii="Times New Roman" w:hAnsi="Times New Roman" w:cs="Times New Roman"/>
          <w:sz w:val="24"/>
          <w:szCs w:val="24"/>
        </w:rPr>
        <w:t>«а) в случае если источником финансового обеспечения бюджетных обязательств являются средства, выделенные из федерального бюджета, резервного фонда Правительства Ханты-Мансийского автономного округа - Югры (далее автономный округ),</w:t>
      </w:r>
      <w:r w:rsidR="00F712A4">
        <w:rPr>
          <w:rFonts w:ascii="Times New Roman" w:hAnsi="Times New Roman" w:cs="Times New Roman"/>
          <w:sz w:val="24"/>
          <w:szCs w:val="24"/>
        </w:rPr>
        <w:t xml:space="preserve"> резервного фонда</w:t>
      </w:r>
      <w:r w:rsidR="009C050A">
        <w:rPr>
          <w:rFonts w:ascii="Times New Roman" w:hAnsi="Times New Roman" w:cs="Times New Roman"/>
          <w:sz w:val="24"/>
          <w:szCs w:val="24"/>
        </w:rPr>
        <w:t xml:space="preserve"> Советского</w:t>
      </w:r>
      <w:r w:rsidRPr="00A32223">
        <w:rPr>
          <w:rFonts w:ascii="Times New Roman" w:hAnsi="Times New Roman" w:cs="Times New Roman"/>
          <w:sz w:val="24"/>
          <w:szCs w:val="24"/>
        </w:rPr>
        <w:t xml:space="preserve"> район</w:t>
      </w:r>
      <w:r w:rsidR="009C050A">
        <w:rPr>
          <w:rFonts w:ascii="Times New Roman" w:hAnsi="Times New Roman" w:cs="Times New Roman"/>
          <w:sz w:val="24"/>
          <w:szCs w:val="24"/>
        </w:rPr>
        <w:t>а</w:t>
      </w:r>
      <w:r w:rsidRPr="00A32223">
        <w:rPr>
          <w:rFonts w:ascii="Times New Roman" w:hAnsi="Times New Roman" w:cs="Times New Roman"/>
          <w:sz w:val="24"/>
          <w:szCs w:val="24"/>
        </w:rPr>
        <w:t>, а также средства дорожного фонда автономного округа, муниципа</w:t>
      </w:r>
      <w:r w:rsidR="00F712A4">
        <w:rPr>
          <w:rFonts w:ascii="Times New Roman" w:hAnsi="Times New Roman" w:cs="Times New Roman"/>
          <w:sz w:val="24"/>
          <w:szCs w:val="24"/>
        </w:rPr>
        <w:t>льного дорожного фонда</w:t>
      </w:r>
      <w:r w:rsidR="009C050A">
        <w:rPr>
          <w:rFonts w:ascii="Times New Roman" w:hAnsi="Times New Roman" w:cs="Times New Roman"/>
          <w:sz w:val="24"/>
          <w:szCs w:val="24"/>
        </w:rPr>
        <w:t xml:space="preserve"> Советск</w:t>
      </w:r>
      <w:r w:rsidR="00D84678">
        <w:rPr>
          <w:rFonts w:ascii="Times New Roman" w:hAnsi="Times New Roman" w:cs="Times New Roman"/>
          <w:sz w:val="24"/>
          <w:szCs w:val="24"/>
        </w:rPr>
        <w:t>ого района</w:t>
      </w:r>
      <w:r w:rsidR="009C050A">
        <w:rPr>
          <w:rFonts w:ascii="Times New Roman" w:hAnsi="Times New Roman" w:cs="Times New Roman"/>
          <w:sz w:val="24"/>
          <w:szCs w:val="24"/>
        </w:rPr>
        <w:t xml:space="preserve">, муниципального дорожного фонда </w:t>
      </w:r>
      <w:r w:rsidR="00F712A4">
        <w:rPr>
          <w:rFonts w:ascii="Times New Roman" w:hAnsi="Times New Roman" w:cs="Times New Roman"/>
          <w:sz w:val="24"/>
          <w:szCs w:val="24"/>
        </w:rPr>
        <w:t>городского</w:t>
      </w:r>
      <w:r w:rsidRPr="00A32223">
        <w:rPr>
          <w:rFonts w:ascii="Times New Roman" w:hAnsi="Times New Roman" w:cs="Times New Roman"/>
          <w:sz w:val="24"/>
          <w:szCs w:val="24"/>
        </w:rPr>
        <w:t xml:space="preserve"> поселения </w:t>
      </w:r>
      <w:r>
        <w:rPr>
          <w:rFonts w:ascii="Times New Roman" w:hAnsi="Times New Roman" w:cs="Times New Roman"/>
          <w:sz w:val="24"/>
          <w:szCs w:val="24"/>
        </w:rPr>
        <w:t>Зеленоборск</w:t>
      </w:r>
      <w:r w:rsidRPr="00A32223">
        <w:rPr>
          <w:rFonts w:ascii="Times New Roman" w:hAnsi="Times New Roman" w:cs="Times New Roman"/>
          <w:sz w:val="24"/>
          <w:szCs w:val="24"/>
        </w:rPr>
        <w:t xml:space="preserve"> (за исключением закупок по строительству, реконструкции и капитальному ремонту объектов капитального строительства (автомобильных дорог), оборудования, предусмотренного проектной документацией и необходимого для обеспечения эксплуатации такого объекта);»;</w:t>
      </w:r>
    </w:p>
    <w:p w:rsidR="00A32223" w:rsidRPr="00A32223" w:rsidRDefault="0035699B" w:rsidP="007F2719">
      <w:pPr>
        <w:spacing w:after="0"/>
        <w:ind w:firstLine="709"/>
        <w:jc w:val="both"/>
        <w:rPr>
          <w:rFonts w:ascii="Times New Roman" w:hAnsi="Times New Roman" w:cs="Times New Roman"/>
          <w:sz w:val="24"/>
          <w:szCs w:val="24"/>
        </w:rPr>
      </w:pPr>
      <w:r>
        <w:rPr>
          <w:rFonts w:ascii="Times New Roman" w:hAnsi="Times New Roman" w:cs="Times New Roman"/>
          <w:sz w:val="24"/>
          <w:szCs w:val="24"/>
        </w:rPr>
        <w:t>4) п</w:t>
      </w:r>
      <w:r w:rsidR="00A32223" w:rsidRPr="00A32223">
        <w:rPr>
          <w:rFonts w:ascii="Times New Roman" w:hAnsi="Times New Roman" w:cs="Times New Roman"/>
          <w:sz w:val="24"/>
          <w:szCs w:val="24"/>
        </w:rPr>
        <w:t>одпункт «б» пункта 5 признать утратившим силу;</w:t>
      </w:r>
    </w:p>
    <w:p w:rsidR="00A32223" w:rsidRPr="00A32223" w:rsidRDefault="0035699B" w:rsidP="007F2719">
      <w:pPr>
        <w:spacing w:after="0"/>
        <w:ind w:firstLine="709"/>
        <w:jc w:val="both"/>
        <w:rPr>
          <w:rFonts w:ascii="Times New Roman" w:hAnsi="Times New Roman" w:cs="Times New Roman"/>
          <w:sz w:val="24"/>
          <w:szCs w:val="24"/>
        </w:rPr>
      </w:pPr>
      <w:r>
        <w:rPr>
          <w:rFonts w:ascii="Times New Roman" w:hAnsi="Times New Roman" w:cs="Times New Roman"/>
          <w:sz w:val="24"/>
          <w:szCs w:val="24"/>
        </w:rPr>
        <w:t>5)</w:t>
      </w:r>
      <w:r w:rsidR="00A32223" w:rsidRPr="00A32223">
        <w:rPr>
          <w:rFonts w:ascii="Times New Roman" w:hAnsi="Times New Roman" w:cs="Times New Roman"/>
          <w:sz w:val="24"/>
          <w:szCs w:val="24"/>
        </w:rPr>
        <w:t xml:space="preserve"> Подпункт «е» пункта 5 изложить в следующей редакции: </w:t>
      </w:r>
    </w:p>
    <w:p w:rsidR="00A32223" w:rsidRPr="00A32223" w:rsidRDefault="00A32223" w:rsidP="007F2719">
      <w:pPr>
        <w:spacing w:after="0"/>
        <w:ind w:firstLine="567"/>
        <w:jc w:val="both"/>
        <w:rPr>
          <w:rFonts w:ascii="Times New Roman" w:hAnsi="Times New Roman" w:cs="Times New Roman"/>
          <w:sz w:val="24"/>
          <w:szCs w:val="24"/>
        </w:rPr>
      </w:pPr>
      <w:r w:rsidRPr="00A32223">
        <w:rPr>
          <w:rFonts w:ascii="Times New Roman" w:hAnsi="Times New Roman" w:cs="Times New Roman"/>
          <w:sz w:val="24"/>
          <w:szCs w:val="24"/>
        </w:rPr>
        <w:t>«е) в размере, не превышающем 10 процентов общей суммы не использованных по состоянию на дату, предусмотренную абзацем первым настоящего пункта, доведенных до получателя средств местного бюджета лимитов бюджетных обязательств на осуществление закупок товаров, работ, услуг для обеспечения муниципальных нужд (за исключением закупок по строительству, реконструкции и капитальному ремонту объектов капитального строительства, оборудования, предусмотренного проектной документацией и необходимого для обеспечения эксплуатации такого объекта);»;</w:t>
      </w:r>
    </w:p>
    <w:p w:rsidR="00A32223" w:rsidRPr="00A32223" w:rsidRDefault="00A32223" w:rsidP="007F2719">
      <w:pPr>
        <w:spacing w:after="0"/>
        <w:ind w:firstLine="567"/>
        <w:jc w:val="both"/>
        <w:rPr>
          <w:rFonts w:ascii="Times New Roman" w:hAnsi="Times New Roman" w:cs="Times New Roman"/>
          <w:sz w:val="24"/>
          <w:szCs w:val="24"/>
        </w:rPr>
      </w:pPr>
      <w:r w:rsidRPr="00A32223">
        <w:rPr>
          <w:rFonts w:ascii="Times New Roman" w:hAnsi="Times New Roman" w:cs="Times New Roman"/>
          <w:sz w:val="24"/>
          <w:szCs w:val="24"/>
        </w:rPr>
        <w:t xml:space="preserve">2. Настоящее постановление вступает в силу после его подписания. </w:t>
      </w:r>
    </w:p>
    <w:p w:rsidR="00A32223" w:rsidRPr="00A32223" w:rsidRDefault="00A32223" w:rsidP="007F2719">
      <w:pPr>
        <w:spacing w:after="0"/>
        <w:ind w:firstLine="567"/>
        <w:jc w:val="both"/>
        <w:rPr>
          <w:rFonts w:ascii="Times New Roman" w:hAnsi="Times New Roman" w:cs="Times New Roman"/>
          <w:sz w:val="24"/>
          <w:szCs w:val="24"/>
        </w:rPr>
      </w:pPr>
      <w:r w:rsidRPr="00A32223">
        <w:rPr>
          <w:rFonts w:ascii="Times New Roman" w:hAnsi="Times New Roman" w:cs="Times New Roman"/>
          <w:sz w:val="24"/>
          <w:szCs w:val="24"/>
        </w:rPr>
        <w:t>3. Разместить настоящее постановлени</w:t>
      </w:r>
      <w:r w:rsidR="0035699B">
        <w:rPr>
          <w:rFonts w:ascii="Times New Roman" w:hAnsi="Times New Roman" w:cs="Times New Roman"/>
          <w:sz w:val="24"/>
          <w:szCs w:val="24"/>
        </w:rPr>
        <w:t>е на официальном сайте городского</w:t>
      </w:r>
      <w:r w:rsidRPr="00A32223">
        <w:rPr>
          <w:rFonts w:ascii="Times New Roman" w:hAnsi="Times New Roman" w:cs="Times New Roman"/>
          <w:sz w:val="24"/>
          <w:szCs w:val="24"/>
        </w:rPr>
        <w:t xml:space="preserve"> поселения </w:t>
      </w:r>
      <w:r>
        <w:rPr>
          <w:rFonts w:ascii="Times New Roman" w:hAnsi="Times New Roman" w:cs="Times New Roman"/>
          <w:sz w:val="24"/>
          <w:szCs w:val="24"/>
        </w:rPr>
        <w:t>Зеленоборск</w:t>
      </w:r>
      <w:r w:rsidRPr="00A32223">
        <w:rPr>
          <w:rFonts w:ascii="Times New Roman" w:hAnsi="Times New Roman" w:cs="Times New Roman"/>
          <w:sz w:val="24"/>
          <w:szCs w:val="24"/>
        </w:rPr>
        <w:t xml:space="preserve">. </w:t>
      </w:r>
    </w:p>
    <w:p w:rsidR="00A32223" w:rsidRPr="00787991" w:rsidRDefault="00A32223" w:rsidP="007F2719">
      <w:pPr>
        <w:spacing w:after="0"/>
        <w:ind w:firstLine="567"/>
        <w:jc w:val="both"/>
        <w:rPr>
          <w:rFonts w:ascii="Times New Roman" w:hAnsi="Times New Roman" w:cs="Times New Roman"/>
          <w:sz w:val="24"/>
          <w:szCs w:val="24"/>
        </w:rPr>
      </w:pPr>
      <w:r w:rsidRPr="00A32223">
        <w:rPr>
          <w:rFonts w:ascii="Times New Roman" w:hAnsi="Times New Roman" w:cs="Times New Roman"/>
          <w:sz w:val="24"/>
          <w:szCs w:val="24"/>
        </w:rPr>
        <w:t>4. Контроль исполнения настоящего постановления возложить на начальника ф</w:t>
      </w:r>
      <w:r w:rsidR="0035699B">
        <w:rPr>
          <w:rFonts w:ascii="Times New Roman" w:hAnsi="Times New Roman" w:cs="Times New Roman"/>
          <w:sz w:val="24"/>
          <w:szCs w:val="24"/>
        </w:rPr>
        <w:t>инансово-экономического отдела администрации городского</w:t>
      </w:r>
      <w:r w:rsidRPr="00A32223">
        <w:rPr>
          <w:rFonts w:ascii="Times New Roman" w:hAnsi="Times New Roman" w:cs="Times New Roman"/>
          <w:sz w:val="24"/>
          <w:szCs w:val="24"/>
        </w:rPr>
        <w:t xml:space="preserve"> поселения </w:t>
      </w:r>
      <w:r>
        <w:rPr>
          <w:rFonts w:ascii="Times New Roman" w:hAnsi="Times New Roman" w:cs="Times New Roman"/>
          <w:sz w:val="24"/>
          <w:szCs w:val="24"/>
        </w:rPr>
        <w:t>Зеленоборск</w:t>
      </w:r>
      <w:r w:rsidR="0035699B">
        <w:rPr>
          <w:rFonts w:ascii="Times New Roman" w:hAnsi="Times New Roman" w:cs="Times New Roman"/>
          <w:sz w:val="24"/>
          <w:szCs w:val="24"/>
        </w:rPr>
        <w:t>.</w:t>
      </w:r>
    </w:p>
    <w:p w:rsidR="002C4017" w:rsidRDefault="002C4017" w:rsidP="003C5CD9">
      <w:pPr>
        <w:tabs>
          <w:tab w:val="left" w:pos="1080"/>
        </w:tabs>
        <w:jc w:val="both"/>
        <w:rPr>
          <w:rFonts w:ascii="Times New Roman" w:hAnsi="Times New Roman" w:cs="Times New Roman"/>
          <w:sz w:val="24"/>
          <w:szCs w:val="24"/>
        </w:rPr>
      </w:pPr>
    </w:p>
    <w:p w:rsidR="009F0BDF" w:rsidRPr="00787991" w:rsidRDefault="009F0BDF" w:rsidP="003C5CD9">
      <w:pPr>
        <w:tabs>
          <w:tab w:val="left" w:pos="1080"/>
        </w:tabs>
        <w:jc w:val="both"/>
        <w:rPr>
          <w:sz w:val="24"/>
          <w:szCs w:val="24"/>
        </w:rPr>
      </w:pPr>
      <w:r w:rsidRPr="00787991">
        <w:rPr>
          <w:rFonts w:ascii="Times New Roman" w:hAnsi="Times New Roman" w:cs="Times New Roman"/>
          <w:sz w:val="24"/>
          <w:szCs w:val="24"/>
        </w:rPr>
        <w:t xml:space="preserve">Глава городского поселения </w:t>
      </w:r>
      <w:proofErr w:type="spellStart"/>
      <w:r w:rsidRPr="00787991">
        <w:rPr>
          <w:rFonts w:ascii="Times New Roman" w:hAnsi="Times New Roman" w:cs="Times New Roman"/>
          <w:sz w:val="24"/>
          <w:szCs w:val="24"/>
        </w:rPr>
        <w:t>Зеленоборск</w:t>
      </w:r>
      <w:proofErr w:type="spellEnd"/>
      <w:r w:rsidRPr="00787991">
        <w:rPr>
          <w:rFonts w:ascii="Times New Roman" w:hAnsi="Times New Roman" w:cs="Times New Roman"/>
          <w:sz w:val="24"/>
          <w:szCs w:val="24"/>
        </w:rPr>
        <w:t xml:space="preserve">                           </w:t>
      </w:r>
      <w:r w:rsidR="00A04C5B">
        <w:rPr>
          <w:rFonts w:ascii="Times New Roman" w:hAnsi="Times New Roman" w:cs="Times New Roman"/>
          <w:sz w:val="24"/>
          <w:szCs w:val="24"/>
        </w:rPr>
        <w:t xml:space="preserve">                                   </w:t>
      </w:r>
      <w:proofErr w:type="spellStart"/>
      <w:r w:rsidRPr="00787991">
        <w:rPr>
          <w:rFonts w:ascii="Times New Roman" w:hAnsi="Times New Roman" w:cs="Times New Roman"/>
          <w:sz w:val="24"/>
          <w:szCs w:val="24"/>
        </w:rPr>
        <w:t>Леднева</w:t>
      </w:r>
      <w:proofErr w:type="spellEnd"/>
      <w:r w:rsidRPr="00787991">
        <w:rPr>
          <w:rFonts w:ascii="Times New Roman" w:hAnsi="Times New Roman" w:cs="Times New Roman"/>
          <w:sz w:val="24"/>
          <w:szCs w:val="24"/>
        </w:rPr>
        <w:t xml:space="preserve"> С.В.</w:t>
      </w:r>
    </w:p>
    <w:p w:rsidR="000A73FE" w:rsidRPr="003A56F1" w:rsidRDefault="000A73FE" w:rsidP="000A73FE">
      <w:pPr>
        <w:spacing w:after="0" w:line="240" w:lineRule="auto"/>
        <w:jc w:val="both"/>
        <w:rPr>
          <w:rFonts w:ascii="Times New Roman" w:hAnsi="Times New Roman" w:cs="Times New Roman"/>
          <w:sz w:val="24"/>
          <w:szCs w:val="24"/>
        </w:rPr>
      </w:pPr>
      <w:bookmarkStart w:id="0" w:name="_GoBack"/>
      <w:bookmarkEnd w:id="0"/>
    </w:p>
    <w:sectPr w:rsidR="000A73FE" w:rsidRPr="003A56F1" w:rsidSect="002C4017">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B1FC4"/>
    <w:multiLevelType w:val="multilevel"/>
    <w:tmpl w:val="0F42C4F8"/>
    <w:lvl w:ilvl="0">
      <w:start w:val="1"/>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
    <w:nsid w:val="4EFD06B0"/>
    <w:multiLevelType w:val="multilevel"/>
    <w:tmpl w:val="5764139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6AE935B8"/>
    <w:multiLevelType w:val="multilevel"/>
    <w:tmpl w:val="2C6A47D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6EDE02C9"/>
    <w:multiLevelType w:val="hybridMultilevel"/>
    <w:tmpl w:val="4E545BDC"/>
    <w:lvl w:ilvl="0" w:tplc="9558E1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95671"/>
    <w:rsid w:val="00016C94"/>
    <w:rsid w:val="00017F93"/>
    <w:rsid w:val="00033AFB"/>
    <w:rsid w:val="00096582"/>
    <w:rsid w:val="000A0771"/>
    <w:rsid w:val="000A0EAE"/>
    <w:rsid w:val="000A49ED"/>
    <w:rsid w:val="000A73FE"/>
    <w:rsid w:val="000B54D8"/>
    <w:rsid w:val="000C4322"/>
    <w:rsid w:val="000D4C9B"/>
    <w:rsid w:val="001006DA"/>
    <w:rsid w:val="00122465"/>
    <w:rsid w:val="0014797D"/>
    <w:rsid w:val="001634C2"/>
    <w:rsid w:val="0016512B"/>
    <w:rsid w:val="0018799C"/>
    <w:rsid w:val="001A4EA8"/>
    <w:rsid w:val="001A77A0"/>
    <w:rsid w:val="001B32D9"/>
    <w:rsid w:val="001C0741"/>
    <w:rsid w:val="001C4473"/>
    <w:rsid w:val="001C7803"/>
    <w:rsid w:val="001F1800"/>
    <w:rsid w:val="00220F64"/>
    <w:rsid w:val="0023297D"/>
    <w:rsid w:val="00255760"/>
    <w:rsid w:val="002625FA"/>
    <w:rsid w:val="00263109"/>
    <w:rsid w:val="002727B9"/>
    <w:rsid w:val="00296995"/>
    <w:rsid w:val="002B4ACF"/>
    <w:rsid w:val="002C0BD2"/>
    <w:rsid w:val="002C4017"/>
    <w:rsid w:val="002D0507"/>
    <w:rsid w:val="0030054B"/>
    <w:rsid w:val="003049A4"/>
    <w:rsid w:val="00354E55"/>
    <w:rsid w:val="00355FF7"/>
    <w:rsid w:val="0035699B"/>
    <w:rsid w:val="003655AA"/>
    <w:rsid w:val="00373309"/>
    <w:rsid w:val="00380F93"/>
    <w:rsid w:val="00385B65"/>
    <w:rsid w:val="00390AE3"/>
    <w:rsid w:val="003A56F1"/>
    <w:rsid w:val="003C3326"/>
    <w:rsid w:val="003C5CD9"/>
    <w:rsid w:val="003E5B38"/>
    <w:rsid w:val="004166EF"/>
    <w:rsid w:val="004179EC"/>
    <w:rsid w:val="00417B3A"/>
    <w:rsid w:val="00452320"/>
    <w:rsid w:val="0046134C"/>
    <w:rsid w:val="00467899"/>
    <w:rsid w:val="004724D3"/>
    <w:rsid w:val="004A148D"/>
    <w:rsid w:val="004A256C"/>
    <w:rsid w:val="005117E9"/>
    <w:rsid w:val="00513290"/>
    <w:rsid w:val="00535999"/>
    <w:rsid w:val="005359D7"/>
    <w:rsid w:val="00564467"/>
    <w:rsid w:val="00566144"/>
    <w:rsid w:val="00580B75"/>
    <w:rsid w:val="00585C9B"/>
    <w:rsid w:val="005A2565"/>
    <w:rsid w:val="005C3CF2"/>
    <w:rsid w:val="005D1D7F"/>
    <w:rsid w:val="005D42E7"/>
    <w:rsid w:val="005E053A"/>
    <w:rsid w:val="00606006"/>
    <w:rsid w:val="00606840"/>
    <w:rsid w:val="00622978"/>
    <w:rsid w:val="0062455E"/>
    <w:rsid w:val="00624F64"/>
    <w:rsid w:val="006317F1"/>
    <w:rsid w:val="00634DDD"/>
    <w:rsid w:val="00636D08"/>
    <w:rsid w:val="00636F97"/>
    <w:rsid w:val="00643245"/>
    <w:rsid w:val="00653CD3"/>
    <w:rsid w:val="0067575C"/>
    <w:rsid w:val="0068091E"/>
    <w:rsid w:val="00682ADF"/>
    <w:rsid w:val="006E1BC2"/>
    <w:rsid w:val="00702DBA"/>
    <w:rsid w:val="00702F3F"/>
    <w:rsid w:val="00706844"/>
    <w:rsid w:val="00712318"/>
    <w:rsid w:val="00740927"/>
    <w:rsid w:val="00763EF2"/>
    <w:rsid w:val="0076512C"/>
    <w:rsid w:val="00785232"/>
    <w:rsid w:val="00787991"/>
    <w:rsid w:val="00795E1A"/>
    <w:rsid w:val="00797262"/>
    <w:rsid w:val="007C43BD"/>
    <w:rsid w:val="007C505F"/>
    <w:rsid w:val="007F2719"/>
    <w:rsid w:val="00811F11"/>
    <w:rsid w:val="008151C2"/>
    <w:rsid w:val="00835341"/>
    <w:rsid w:val="00841E99"/>
    <w:rsid w:val="008449C1"/>
    <w:rsid w:val="008552C9"/>
    <w:rsid w:val="0088672F"/>
    <w:rsid w:val="008B6978"/>
    <w:rsid w:val="008F1CF2"/>
    <w:rsid w:val="00935EE2"/>
    <w:rsid w:val="00940E17"/>
    <w:rsid w:val="009776F2"/>
    <w:rsid w:val="0099155D"/>
    <w:rsid w:val="009A2B99"/>
    <w:rsid w:val="009A63C3"/>
    <w:rsid w:val="009B20D5"/>
    <w:rsid w:val="009C050A"/>
    <w:rsid w:val="009C0C14"/>
    <w:rsid w:val="009D34D3"/>
    <w:rsid w:val="009D78DD"/>
    <w:rsid w:val="009E489C"/>
    <w:rsid w:val="009E54BD"/>
    <w:rsid w:val="009E6491"/>
    <w:rsid w:val="009F0BDF"/>
    <w:rsid w:val="009F109B"/>
    <w:rsid w:val="00A011D3"/>
    <w:rsid w:val="00A04C5B"/>
    <w:rsid w:val="00A1326D"/>
    <w:rsid w:val="00A15243"/>
    <w:rsid w:val="00A32223"/>
    <w:rsid w:val="00A4182A"/>
    <w:rsid w:val="00A447D4"/>
    <w:rsid w:val="00A45370"/>
    <w:rsid w:val="00A535F3"/>
    <w:rsid w:val="00A61A6A"/>
    <w:rsid w:val="00AB5217"/>
    <w:rsid w:val="00AB5CA3"/>
    <w:rsid w:val="00AC01ED"/>
    <w:rsid w:val="00AD1814"/>
    <w:rsid w:val="00AE027F"/>
    <w:rsid w:val="00AE4621"/>
    <w:rsid w:val="00B06B9C"/>
    <w:rsid w:val="00B42A56"/>
    <w:rsid w:val="00B5079B"/>
    <w:rsid w:val="00B570F3"/>
    <w:rsid w:val="00B6627B"/>
    <w:rsid w:val="00BA32B1"/>
    <w:rsid w:val="00BB2E78"/>
    <w:rsid w:val="00BB74CF"/>
    <w:rsid w:val="00BC084C"/>
    <w:rsid w:val="00BE3206"/>
    <w:rsid w:val="00BE47B7"/>
    <w:rsid w:val="00BF5069"/>
    <w:rsid w:val="00C31B0C"/>
    <w:rsid w:val="00C7277A"/>
    <w:rsid w:val="00C87630"/>
    <w:rsid w:val="00C930C4"/>
    <w:rsid w:val="00CA7AC6"/>
    <w:rsid w:val="00CE0CFB"/>
    <w:rsid w:val="00CE21A3"/>
    <w:rsid w:val="00D0099C"/>
    <w:rsid w:val="00D0509B"/>
    <w:rsid w:val="00D316BF"/>
    <w:rsid w:val="00D31751"/>
    <w:rsid w:val="00D35069"/>
    <w:rsid w:val="00D36B7E"/>
    <w:rsid w:val="00D46883"/>
    <w:rsid w:val="00D46C2E"/>
    <w:rsid w:val="00D47A4D"/>
    <w:rsid w:val="00D5190C"/>
    <w:rsid w:val="00D60FD5"/>
    <w:rsid w:val="00D61DC2"/>
    <w:rsid w:val="00D72988"/>
    <w:rsid w:val="00D75847"/>
    <w:rsid w:val="00D84678"/>
    <w:rsid w:val="00DA4863"/>
    <w:rsid w:val="00DB1B11"/>
    <w:rsid w:val="00E03F1B"/>
    <w:rsid w:val="00E04ADC"/>
    <w:rsid w:val="00E15F67"/>
    <w:rsid w:val="00E169F3"/>
    <w:rsid w:val="00E36E73"/>
    <w:rsid w:val="00E449EE"/>
    <w:rsid w:val="00E57970"/>
    <w:rsid w:val="00E62E9C"/>
    <w:rsid w:val="00E71488"/>
    <w:rsid w:val="00E7254E"/>
    <w:rsid w:val="00E8421F"/>
    <w:rsid w:val="00E91F22"/>
    <w:rsid w:val="00E95671"/>
    <w:rsid w:val="00EC188B"/>
    <w:rsid w:val="00EC50C4"/>
    <w:rsid w:val="00F53D4F"/>
    <w:rsid w:val="00F63CFB"/>
    <w:rsid w:val="00F65C2E"/>
    <w:rsid w:val="00F712A4"/>
    <w:rsid w:val="00F81CC7"/>
    <w:rsid w:val="00FA26E1"/>
    <w:rsid w:val="00FC6F58"/>
    <w:rsid w:val="00FC743B"/>
    <w:rsid w:val="00FD69B4"/>
    <w:rsid w:val="00FE6F1B"/>
    <w:rsid w:val="00FF69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7E9"/>
  </w:style>
  <w:style w:type="paragraph" w:styleId="1">
    <w:name w:val="heading 1"/>
    <w:basedOn w:val="a"/>
    <w:link w:val="10"/>
    <w:uiPriority w:val="9"/>
    <w:qFormat/>
    <w:rsid w:val="00E956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5671"/>
    <w:rPr>
      <w:rFonts w:ascii="Times New Roman" w:eastAsia="Times New Roman" w:hAnsi="Times New Roman" w:cs="Times New Roman"/>
      <w:b/>
      <w:bCs/>
      <w:kern w:val="36"/>
      <w:sz w:val="48"/>
      <w:szCs w:val="48"/>
    </w:rPr>
  </w:style>
  <w:style w:type="paragraph" w:styleId="a3">
    <w:name w:val="List Paragraph"/>
    <w:basedOn w:val="a"/>
    <w:uiPriority w:val="34"/>
    <w:qFormat/>
    <w:rsid w:val="00E95671"/>
    <w:pPr>
      <w:ind w:left="720"/>
      <w:contextualSpacing/>
    </w:pPr>
  </w:style>
  <w:style w:type="paragraph" w:customStyle="1" w:styleId="FORMATTEXT">
    <w:name w:val=".FORMATTEXT"/>
    <w:uiPriority w:val="99"/>
    <w:rsid w:val="00B5079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formattext0">
    <w:name w:val="formattext"/>
    <w:basedOn w:val="a"/>
    <w:rsid w:val="009F0B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
    <w:name w:val="Основной шрифт абзаца4"/>
    <w:rsid w:val="00AE4621"/>
  </w:style>
  <w:style w:type="paragraph" w:styleId="a4">
    <w:name w:val="Normal (Web)"/>
    <w:basedOn w:val="a"/>
    <w:uiPriority w:val="99"/>
    <w:unhideWhenUsed/>
    <w:rsid w:val="001F18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585C9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9E54BD"/>
    <w:rPr>
      <w:color w:val="0000FF"/>
      <w:u w:val="single"/>
    </w:rPr>
  </w:style>
  <w:style w:type="character" w:customStyle="1" w:styleId="match">
    <w:name w:val="match"/>
    <w:basedOn w:val="a0"/>
    <w:rsid w:val="00A15243"/>
  </w:style>
  <w:style w:type="paragraph" w:customStyle="1" w:styleId="ConsPlusNormal">
    <w:name w:val="ConsPlusNormal"/>
    <w:qFormat/>
    <w:rsid w:val="003A56F1"/>
    <w:pPr>
      <w:widowControl w:val="0"/>
      <w:suppressAutoHyphens/>
      <w:autoSpaceDE w:val="0"/>
      <w:spacing w:after="0" w:line="240" w:lineRule="auto"/>
    </w:pPr>
    <w:rPr>
      <w:rFonts w:ascii="Times New Roman" w:eastAsia="Times New Roman" w:hAnsi="Times New Roman" w:cs="Times New Roman"/>
      <w:sz w:val="24"/>
      <w:szCs w:val="20"/>
      <w:lang w:eastAsia="zh-CN"/>
    </w:rPr>
  </w:style>
  <w:style w:type="paragraph" w:customStyle="1" w:styleId="ConsPlusNonformat">
    <w:name w:val="ConsPlusNonformat"/>
    <w:rsid w:val="003A56F1"/>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b-serp-urlitem">
    <w:name w:val="b-serp-url__item"/>
    <w:qFormat/>
    <w:rsid w:val="009D34D3"/>
  </w:style>
  <w:style w:type="paragraph" w:styleId="a6">
    <w:name w:val="Balloon Text"/>
    <w:basedOn w:val="a"/>
    <w:link w:val="a7"/>
    <w:uiPriority w:val="99"/>
    <w:semiHidden/>
    <w:unhideWhenUsed/>
    <w:rsid w:val="0078799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8799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2820881">
      <w:bodyDiv w:val="1"/>
      <w:marLeft w:val="0"/>
      <w:marRight w:val="0"/>
      <w:marTop w:val="0"/>
      <w:marBottom w:val="0"/>
      <w:divBdr>
        <w:top w:val="none" w:sz="0" w:space="0" w:color="auto"/>
        <w:left w:val="none" w:sz="0" w:space="0" w:color="auto"/>
        <w:bottom w:val="none" w:sz="0" w:space="0" w:color="auto"/>
        <w:right w:val="none" w:sz="0" w:space="0" w:color="auto"/>
      </w:divBdr>
    </w:div>
    <w:div w:id="211701327">
      <w:bodyDiv w:val="1"/>
      <w:marLeft w:val="0"/>
      <w:marRight w:val="0"/>
      <w:marTop w:val="0"/>
      <w:marBottom w:val="0"/>
      <w:divBdr>
        <w:top w:val="none" w:sz="0" w:space="0" w:color="auto"/>
        <w:left w:val="none" w:sz="0" w:space="0" w:color="auto"/>
        <w:bottom w:val="none" w:sz="0" w:space="0" w:color="auto"/>
        <w:right w:val="none" w:sz="0" w:space="0" w:color="auto"/>
      </w:divBdr>
    </w:div>
    <w:div w:id="563873527">
      <w:bodyDiv w:val="1"/>
      <w:marLeft w:val="0"/>
      <w:marRight w:val="0"/>
      <w:marTop w:val="0"/>
      <w:marBottom w:val="0"/>
      <w:divBdr>
        <w:top w:val="none" w:sz="0" w:space="0" w:color="auto"/>
        <w:left w:val="none" w:sz="0" w:space="0" w:color="auto"/>
        <w:bottom w:val="none" w:sz="0" w:space="0" w:color="auto"/>
        <w:right w:val="none" w:sz="0" w:space="0" w:color="auto"/>
      </w:divBdr>
    </w:div>
    <w:div w:id="686757734">
      <w:bodyDiv w:val="1"/>
      <w:marLeft w:val="0"/>
      <w:marRight w:val="0"/>
      <w:marTop w:val="0"/>
      <w:marBottom w:val="0"/>
      <w:divBdr>
        <w:top w:val="none" w:sz="0" w:space="0" w:color="auto"/>
        <w:left w:val="none" w:sz="0" w:space="0" w:color="auto"/>
        <w:bottom w:val="none" w:sz="0" w:space="0" w:color="auto"/>
        <w:right w:val="none" w:sz="0" w:space="0" w:color="auto"/>
      </w:divBdr>
    </w:div>
    <w:div w:id="762189947">
      <w:bodyDiv w:val="1"/>
      <w:marLeft w:val="0"/>
      <w:marRight w:val="0"/>
      <w:marTop w:val="0"/>
      <w:marBottom w:val="0"/>
      <w:divBdr>
        <w:top w:val="none" w:sz="0" w:space="0" w:color="auto"/>
        <w:left w:val="none" w:sz="0" w:space="0" w:color="auto"/>
        <w:bottom w:val="none" w:sz="0" w:space="0" w:color="auto"/>
        <w:right w:val="none" w:sz="0" w:space="0" w:color="auto"/>
      </w:divBdr>
    </w:div>
    <w:div w:id="1045057939">
      <w:bodyDiv w:val="1"/>
      <w:marLeft w:val="0"/>
      <w:marRight w:val="0"/>
      <w:marTop w:val="0"/>
      <w:marBottom w:val="0"/>
      <w:divBdr>
        <w:top w:val="none" w:sz="0" w:space="0" w:color="auto"/>
        <w:left w:val="none" w:sz="0" w:space="0" w:color="auto"/>
        <w:bottom w:val="none" w:sz="0" w:space="0" w:color="auto"/>
        <w:right w:val="none" w:sz="0" w:space="0" w:color="auto"/>
      </w:divBdr>
      <w:divsChild>
        <w:div w:id="1700742960">
          <w:marLeft w:val="0"/>
          <w:marRight w:val="0"/>
          <w:marTop w:val="0"/>
          <w:marBottom w:val="0"/>
          <w:divBdr>
            <w:top w:val="none" w:sz="0" w:space="0" w:color="auto"/>
            <w:left w:val="none" w:sz="0" w:space="0" w:color="auto"/>
            <w:bottom w:val="none" w:sz="0" w:space="0" w:color="auto"/>
            <w:right w:val="none" w:sz="0" w:space="0" w:color="auto"/>
          </w:divBdr>
        </w:div>
        <w:div w:id="111093006">
          <w:marLeft w:val="0"/>
          <w:marRight w:val="0"/>
          <w:marTop w:val="0"/>
          <w:marBottom w:val="0"/>
          <w:divBdr>
            <w:top w:val="none" w:sz="0" w:space="0" w:color="auto"/>
            <w:left w:val="none" w:sz="0" w:space="0" w:color="auto"/>
            <w:bottom w:val="none" w:sz="0" w:space="0" w:color="auto"/>
            <w:right w:val="none" w:sz="0" w:space="0" w:color="auto"/>
          </w:divBdr>
        </w:div>
        <w:div w:id="439497156">
          <w:marLeft w:val="0"/>
          <w:marRight w:val="0"/>
          <w:marTop w:val="0"/>
          <w:marBottom w:val="0"/>
          <w:divBdr>
            <w:top w:val="none" w:sz="0" w:space="0" w:color="auto"/>
            <w:left w:val="none" w:sz="0" w:space="0" w:color="auto"/>
            <w:bottom w:val="none" w:sz="0" w:space="0" w:color="auto"/>
            <w:right w:val="none" w:sz="0" w:space="0" w:color="auto"/>
          </w:divBdr>
        </w:div>
      </w:divsChild>
    </w:div>
    <w:div w:id="1074740422">
      <w:bodyDiv w:val="1"/>
      <w:marLeft w:val="0"/>
      <w:marRight w:val="0"/>
      <w:marTop w:val="0"/>
      <w:marBottom w:val="0"/>
      <w:divBdr>
        <w:top w:val="none" w:sz="0" w:space="0" w:color="auto"/>
        <w:left w:val="none" w:sz="0" w:space="0" w:color="auto"/>
        <w:bottom w:val="none" w:sz="0" w:space="0" w:color="auto"/>
        <w:right w:val="none" w:sz="0" w:space="0" w:color="auto"/>
      </w:divBdr>
      <w:divsChild>
        <w:div w:id="1065956729">
          <w:marLeft w:val="0"/>
          <w:marRight w:val="0"/>
          <w:marTop w:val="0"/>
          <w:marBottom w:val="0"/>
          <w:divBdr>
            <w:top w:val="none" w:sz="0" w:space="0" w:color="auto"/>
            <w:left w:val="none" w:sz="0" w:space="0" w:color="auto"/>
            <w:bottom w:val="none" w:sz="0" w:space="0" w:color="auto"/>
            <w:right w:val="none" w:sz="0" w:space="0" w:color="auto"/>
          </w:divBdr>
        </w:div>
        <w:div w:id="1776946799">
          <w:marLeft w:val="0"/>
          <w:marRight w:val="0"/>
          <w:marTop w:val="0"/>
          <w:marBottom w:val="0"/>
          <w:divBdr>
            <w:top w:val="none" w:sz="0" w:space="0" w:color="auto"/>
            <w:left w:val="none" w:sz="0" w:space="0" w:color="auto"/>
            <w:bottom w:val="none" w:sz="0" w:space="0" w:color="auto"/>
            <w:right w:val="none" w:sz="0" w:space="0" w:color="auto"/>
          </w:divBdr>
        </w:div>
      </w:divsChild>
    </w:div>
    <w:div w:id="1150096720">
      <w:bodyDiv w:val="1"/>
      <w:marLeft w:val="0"/>
      <w:marRight w:val="0"/>
      <w:marTop w:val="0"/>
      <w:marBottom w:val="0"/>
      <w:divBdr>
        <w:top w:val="none" w:sz="0" w:space="0" w:color="auto"/>
        <w:left w:val="none" w:sz="0" w:space="0" w:color="auto"/>
        <w:bottom w:val="none" w:sz="0" w:space="0" w:color="auto"/>
        <w:right w:val="none" w:sz="0" w:space="0" w:color="auto"/>
      </w:divBdr>
    </w:div>
    <w:div w:id="1205826656">
      <w:bodyDiv w:val="1"/>
      <w:marLeft w:val="0"/>
      <w:marRight w:val="0"/>
      <w:marTop w:val="0"/>
      <w:marBottom w:val="0"/>
      <w:divBdr>
        <w:top w:val="none" w:sz="0" w:space="0" w:color="auto"/>
        <w:left w:val="none" w:sz="0" w:space="0" w:color="auto"/>
        <w:bottom w:val="none" w:sz="0" w:space="0" w:color="auto"/>
        <w:right w:val="none" w:sz="0" w:space="0" w:color="auto"/>
      </w:divBdr>
    </w:div>
    <w:div w:id="1217426120">
      <w:bodyDiv w:val="1"/>
      <w:marLeft w:val="0"/>
      <w:marRight w:val="0"/>
      <w:marTop w:val="0"/>
      <w:marBottom w:val="0"/>
      <w:divBdr>
        <w:top w:val="none" w:sz="0" w:space="0" w:color="auto"/>
        <w:left w:val="none" w:sz="0" w:space="0" w:color="auto"/>
        <w:bottom w:val="none" w:sz="0" w:space="0" w:color="auto"/>
        <w:right w:val="none" w:sz="0" w:space="0" w:color="auto"/>
      </w:divBdr>
    </w:div>
    <w:div w:id="1313217420">
      <w:bodyDiv w:val="1"/>
      <w:marLeft w:val="0"/>
      <w:marRight w:val="0"/>
      <w:marTop w:val="0"/>
      <w:marBottom w:val="0"/>
      <w:divBdr>
        <w:top w:val="none" w:sz="0" w:space="0" w:color="auto"/>
        <w:left w:val="none" w:sz="0" w:space="0" w:color="auto"/>
        <w:bottom w:val="none" w:sz="0" w:space="0" w:color="auto"/>
        <w:right w:val="none" w:sz="0" w:space="0" w:color="auto"/>
      </w:divBdr>
    </w:div>
    <w:div w:id="1360814794">
      <w:bodyDiv w:val="1"/>
      <w:marLeft w:val="0"/>
      <w:marRight w:val="0"/>
      <w:marTop w:val="0"/>
      <w:marBottom w:val="0"/>
      <w:divBdr>
        <w:top w:val="none" w:sz="0" w:space="0" w:color="auto"/>
        <w:left w:val="none" w:sz="0" w:space="0" w:color="auto"/>
        <w:bottom w:val="none" w:sz="0" w:space="0" w:color="auto"/>
        <w:right w:val="none" w:sz="0" w:space="0" w:color="auto"/>
      </w:divBdr>
      <w:divsChild>
        <w:div w:id="1054235568">
          <w:marLeft w:val="0"/>
          <w:marRight w:val="0"/>
          <w:marTop w:val="0"/>
          <w:marBottom w:val="0"/>
          <w:divBdr>
            <w:top w:val="none" w:sz="0" w:space="0" w:color="auto"/>
            <w:left w:val="none" w:sz="0" w:space="0" w:color="auto"/>
            <w:bottom w:val="none" w:sz="0" w:space="0" w:color="auto"/>
            <w:right w:val="none" w:sz="0" w:space="0" w:color="auto"/>
          </w:divBdr>
        </w:div>
        <w:div w:id="314801036">
          <w:marLeft w:val="0"/>
          <w:marRight w:val="0"/>
          <w:marTop w:val="0"/>
          <w:marBottom w:val="0"/>
          <w:divBdr>
            <w:top w:val="none" w:sz="0" w:space="0" w:color="auto"/>
            <w:left w:val="none" w:sz="0" w:space="0" w:color="auto"/>
            <w:bottom w:val="none" w:sz="0" w:space="0" w:color="auto"/>
            <w:right w:val="none" w:sz="0" w:space="0" w:color="auto"/>
          </w:divBdr>
        </w:div>
      </w:divsChild>
    </w:div>
    <w:div w:id="1406998932">
      <w:bodyDiv w:val="1"/>
      <w:marLeft w:val="0"/>
      <w:marRight w:val="0"/>
      <w:marTop w:val="0"/>
      <w:marBottom w:val="0"/>
      <w:divBdr>
        <w:top w:val="none" w:sz="0" w:space="0" w:color="auto"/>
        <w:left w:val="none" w:sz="0" w:space="0" w:color="auto"/>
        <w:bottom w:val="none" w:sz="0" w:space="0" w:color="auto"/>
        <w:right w:val="none" w:sz="0" w:space="0" w:color="auto"/>
      </w:divBdr>
    </w:div>
    <w:div w:id="1456291515">
      <w:bodyDiv w:val="1"/>
      <w:marLeft w:val="0"/>
      <w:marRight w:val="0"/>
      <w:marTop w:val="0"/>
      <w:marBottom w:val="0"/>
      <w:divBdr>
        <w:top w:val="none" w:sz="0" w:space="0" w:color="auto"/>
        <w:left w:val="none" w:sz="0" w:space="0" w:color="auto"/>
        <w:bottom w:val="none" w:sz="0" w:space="0" w:color="auto"/>
        <w:right w:val="none" w:sz="0" w:space="0" w:color="auto"/>
      </w:divBdr>
      <w:divsChild>
        <w:div w:id="821822058">
          <w:marLeft w:val="0"/>
          <w:marRight w:val="0"/>
          <w:marTop w:val="0"/>
          <w:marBottom w:val="0"/>
          <w:divBdr>
            <w:top w:val="none" w:sz="0" w:space="0" w:color="auto"/>
            <w:left w:val="none" w:sz="0" w:space="0" w:color="auto"/>
            <w:bottom w:val="none" w:sz="0" w:space="0" w:color="auto"/>
            <w:right w:val="none" w:sz="0" w:space="0" w:color="auto"/>
          </w:divBdr>
        </w:div>
        <w:div w:id="731849666">
          <w:marLeft w:val="0"/>
          <w:marRight w:val="0"/>
          <w:marTop w:val="0"/>
          <w:marBottom w:val="0"/>
          <w:divBdr>
            <w:top w:val="none" w:sz="0" w:space="0" w:color="auto"/>
            <w:left w:val="none" w:sz="0" w:space="0" w:color="auto"/>
            <w:bottom w:val="none" w:sz="0" w:space="0" w:color="auto"/>
            <w:right w:val="none" w:sz="0" w:space="0" w:color="auto"/>
          </w:divBdr>
        </w:div>
      </w:divsChild>
    </w:div>
    <w:div w:id="1519927438">
      <w:bodyDiv w:val="1"/>
      <w:marLeft w:val="0"/>
      <w:marRight w:val="0"/>
      <w:marTop w:val="0"/>
      <w:marBottom w:val="0"/>
      <w:divBdr>
        <w:top w:val="none" w:sz="0" w:space="0" w:color="auto"/>
        <w:left w:val="none" w:sz="0" w:space="0" w:color="auto"/>
        <w:bottom w:val="none" w:sz="0" w:space="0" w:color="auto"/>
        <w:right w:val="none" w:sz="0" w:space="0" w:color="auto"/>
      </w:divBdr>
    </w:div>
    <w:div w:id="1720477327">
      <w:bodyDiv w:val="1"/>
      <w:marLeft w:val="0"/>
      <w:marRight w:val="0"/>
      <w:marTop w:val="0"/>
      <w:marBottom w:val="0"/>
      <w:divBdr>
        <w:top w:val="none" w:sz="0" w:space="0" w:color="auto"/>
        <w:left w:val="none" w:sz="0" w:space="0" w:color="auto"/>
        <w:bottom w:val="none" w:sz="0" w:space="0" w:color="auto"/>
        <w:right w:val="none" w:sz="0" w:space="0" w:color="auto"/>
      </w:divBdr>
    </w:div>
    <w:div w:id="1742170020">
      <w:bodyDiv w:val="1"/>
      <w:marLeft w:val="0"/>
      <w:marRight w:val="0"/>
      <w:marTop w:val="0"/>
      <w:marBottom w:val="0"/>
      <w:divBdr>
        <w:top w:val="none" w:sz="0" w:space="0" w:color="auto"/>
        <w:left w:val="none" w:sz="0" w:space="0" w:color="auto"/>
        <w:bottom w:val="none" w:sz="0" w:space="0" w:color="auto"/>
        <w:right w:val="none" w:sz="0" w:space="0" w:color="auto"/>
      </w:divBdr>
    </w:div>
    <w:div w:id="187040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703</TotalTime>
  <Pages>2</Pages>
  <Words>787</Words>
  <Characters>4488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1</cp:lastModifiedBy>
  <cp:revision>184</cp:revision>
  <cp:lastPrinted>2025-04-16T11:48:00Z</cp:lastPrinted>
  <dcterms:created xsi:type="dcterms:W3CDTF">2022-06-08T04:18:00Z</dcterms:created>
  <dcterms:modified xsi:type="dcterms:W3CDTF">2025-04-16T11:48:00Z</dcterms:modified>
</cp:coreProperties>
</file>